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04E9" w:rsidRPr="002004E9" w:rsidRDefault="002004E9" w:rsidP="002004E9">
      <w:pPr>
        <w:spacing w:before="100" w:beforeAutospacing="1" w:after="100" w:afterAutospacing="1" w:line="240" w:lineRule="auto"/>
        <w:rPr>
          <w:rFonts w:ascii="Times New Roman" w:eastAsia="Times New Roman" w:hAnsi="Times New Roman" w:cs="Times New Roman"/>
          <w:sz w:val="24"/>
          <w:szCs w:val="24"/>
          <w:lang w:eastAsia="de-DE"/>
        </w:rPr>
      </w:pPr>
      <w:bookmarkStart w:id="0" w:name="_GoBack"/>
      <w:bookmarkEnd w:id="0"/>
      <w:r w:rsidRPr="002004E9">
        <w:rPr>
          <w:rFonts w:ascii="Times New Roman" w:eastAsia="Times New Roman" w:hAnsi="Times New Roman" w:cs="Times New Roman"/>
          <w:sz w:val="24"/>
          <w:szCs w:val="24"/>
          <w:lang w:eastAsia="de-DE"/>
        </w:rPr>
        <w:t> </w:t>
      </w:r>
    </w:p>
    <w:p w:rsidR="002004E9" w:rsidRPr="002004E9" w:rsidRDefault="002004E9" w:rsidP="002004E9">
      <w:pPr>
        <w:spacing w:before="100" w:beforeAutospacing="1" w:after="100" w:afterAutospacing="1" w:line="240" w:lineRule="auto"/>
        <w:jc w:val="center"/>
        <w:rPr>
          <w:rFonts w:ascii="Times New Roman" w:eastAsia="Times New Roman" w:hAnsi="Times New Roman" w:cs="Times New Roman"/>
          <w:sz w:val="24"/>
          <w:szCs w:val="24"/>
          <w:lang w:eastAsia="de-DE"/>
        </w:rPr>
      </w:pPr>
      <w:r w:rsidRPr="002004E9">
        <w:rPr>
          <w:rFonts w:ascii="Times New Roman" w:eastAsia="Times New Roman" w:hAnsi="Times New Roman" w:cs="Times New Roman"/>
          <w:sz w:val="24"/>
          <w:szCs w:val="24"/>
          <w:lang w:eastAsia="de-DE"/>
        </w:rPr>
        <w:t>Muster</w:t>
      </w:r>
    </w:p>
    <w:p w:rsidR="002004E9" w:rsidRPr="002004E9" w:rsidRDefault="002004E9" w:rsidP="002004E9">
      <w:pPr>
        <w:spacing w:before="100" w:beforeAutospacing="1" w:after="100" w:afterAutospacing="1" w:line="240" w:lineRule="auto"/>
        <w:jc w:val="center"/>
        <w:rPr>
          <w:rFonts w:ascii="Times New Roman" w:eastAsia="Times New Roman" w:hAnsi="Times New Roman" w:cs="Times New Roman"/>
          <w:sz w:val="24"/>
          <w:szCs w:val="24"/>
          <w:lang w:eastAsia="de-DE"/>
        </w:rPr>
      </w:pPr>
      <w:r w:rsidRPr="002004E9">
        <w:rPr>
          <w:rFonts w:ascii="Times New Roman" w:eastAsia="Times New Roman" w:hAnsi="Times New Roman" w:cs="Times New Roman"/>
          <w:b/>
          <w:bCs/>
          <w:sz w:val="24"/>
          <w:szCs w:val="24"/>
          <w:lang w:eastAsia="de-DE"/>
        </w:rPr>
        <w:t>Archivsatzung</w:t>
      </w:r>
    </w:p>
    <w:p w:rsidR="002004E9" w:rsidRPr="002004E9" w:rsidRDefault="002004E9" w:rsidP="002004E9">
      <w:pPr>
        <w:spacing w:before="100" w:beforeAutospacing="1" w:after="100" w:afterAutospacing="1" w:line="240" w:lineRule="auto"/>
        <w:rPr>
          <w:rFonts w:ascii="Times New Roman" w:eastAsia="Times New Roman" w:hAnsi="Times New Roman" w:cs="Times New Roman"/>
          <w:sz w:val="24"/>
          <w:szCs w:val="24"/>
          <w:lang w:eastAsia="de-DE"/>
        </w:rPr>
      </w:pPr>
      <w:r w:rsidRPr="002004E9">
        <w:rPr>
          <w:rFonts w:ascii="Times New Roman" w:eastAsia="Times New Roman" w:hAnsi="Times New Roman" w:cs="Times New Roman"/>
          <w:sz w:val="24"/>
          <w:szCs w:val="24"/>
          <w:lang w:eastAsia="de-DE"/>
        </w:rPr>
        <w:t>Aufgrund des § 5 der Gemeindeordnung für das Land Brandenburg (GO) vom 15.10.1993 (GVBl. I. S. 398) zuletzt geändert durch Gesetz vom 08.04.1998 (GVBl. I. S. 62) und § 16 des Gesetzes über die Sicherung und Nutzung von öffentlichem Archivgut im Land Brandenburg (Brandenburgisches Archivgesetz) vom 07.04.1994 (GVBl. I. S. 99) hat die in Ihrer Sitzung vom folgende Satzung beschlossen.</w:t>
      </w:r>
    </w:p>
    <w:p w:rsidR="002004E9" w:rsidRPr="002004E9" w:rsidRDefault="002004E9" w:rsidP="002004E9">
      <w:pPr>
        <w:spacing w:before="100" w:beforeAutospacing="1" w:after="100" w:afterAutospacing="1" w:line="240" w:lineRule="auto"/>
        <w:rPr>
          <w:rFonts w:ascii="Times New Roman" w:eastAsia="Times New Roman" w:hAnsi="Times New Roman" w:cs="Times New Roman"/>
          <w:sz w:val="24"/>
          <w:szCs w:val="24"/>
          <w:lang w:eastAsia="de-DE"/>
        </w:rPr>
      </w:pPr>
      <w:r w:rsidRPr="002004E9">
        <w:rPr>
          <w:rFonts w:ascii="Times New Roman" w:eastAsia="Times New Roman" w:hAnsi="Times New Roman" w:cs="Times New Roman"/>
          <w:sz w:val="24"/>
          <w:szCs w:val="24"/>
          <w:lang w:eastAsia="de-DE"/>
        </w:rPr>
        <w:t> </w:t>
      </w:r>
    </w:p>
    <w:p w:rsidR="002004E9" w:rsidRPr="002004E9" w:rsidRDefault="002004E9" w:rsidP="002004E9">
      <w:pPr>
        <w:spacing w:before="100" w:beforeAutospacing="1" w:after="100" w:afterAutospacing="1" w:line="240" w:lineRule="auto"/>
        <w:rPr>
          <w:rFonts w:ascii="Times New Roman" w:eastAsia="Times New Roman" w:hAnsi="Times New Roman" w:cs="Times New Roman"/>
          <w:sz w:val="24"/>
          <w:szCs w:val="24"/>
          <w:lang w:eastAsia="de-DE"/>
        </w:rPr>
      </w:pPr>
      <w:r w:rsidRPr="002004E9">
        <w:rPr>
          <w:rFonts w:ascii="Times New Roman" w:eastAsia="Times New Roman" w:hAnsi="Times New Roman" w:cs="Times New Roman"/>
          <w:b/>
          <w:bCs/>
          <w:sz w:val="24"/>
          <w:szCs w:val="24"/>
          <w:lang w:eastAsia="de-DE"/>
        </w:rPr>
        <w:t>§ 1 Rechtsstellung und Zuständigkeit</w:t>
      </w:r>
    </w:p>
    <w:p w:rsidR="002004E9" w:rsidRPr="002004E9" w:rsidRDefault="002004E9" w:rsidP="002004E9">
      <w:pPr>
        <w:spacing w:before="100" w:beforeAutospacing="1" w:after="100" w:afterAutospacing="1" w:line="240" w:lineRule="auto"/>
        <w:rPr>
          <w:rFonts w:ascii="Times New Roman" w:eastAsia="Times New Roman" w:hAnsi="Times New Roman" w:cs="Times New Roman"/>
          <w:sz w:val="24"/>
          <w:szCs w:val="24"/>
          <w:lang w:eastAsia="de-DE"/>
        </w:rPr>
      </w:pPr>
      <w:r w:rsidRPr="002004E9">
        <w:rPr>
          <w:rFonts w:ascii="Times New Roman" w:eastAsia="Times New Roman" w:hAnsi="Times New Roman" w:cs="Times New Roman"/>
          <w:sz w:val="24"/>
          <w:szCs w:val="24"/>
          <w:lang w:eastAsia="de-DE"/>
        </w:rPr>
        <w:t>(1)   Das * Archiv ist eine von der Stadt/Gemeinde/Amt getragene öffentliche Einrichtung.</w:t>
      </w:r>
    </w:p>
    <w:p w:rsidR="002004E9" w:rsidRPr="002004E9" w:rsidRDefault="002004E9" w:rsidP="002004E9">
      <w:pPr>
        <w:spacing w:before="100" w:beforeAutospacing="1" w:after="100" w:afterAutospacing="1" w:line="240" w:lineRule="auto"/>
        <w:rPr>
          <w:rFonts w:ascii="Times New Roman" w:eastAsia="Times New Roman" w:hAnsi="Times New Roman" w:cs="Times New Roman"/>
          <w:sz w:val="24"/>
          <w:szCs w:val="24"/>
          <w:lang w:eastAsia="de-DE"/>
        </w:rPr>
      </w:pPr>
      <w:r w:rsidRPr="002004E9">
        <w:rPr>
          <w:rFonts w:ascii="Times New Roman" w:eastAsia="Times New Roman" w:hAnsi="Times New Roman" w:cs="Times New Roman"/>
          <w:sz w:val="24"/>
          <w:szCs w:val="24"/>
          <w:lang w:eastAsia="de-DE"/>
        </w:rPr>
        <w:t>(2)   Diese Satzung regelt die Sicherung und Nutzung des kommunalen Archivguts der Stadt/Gemeinde/Amt.</w:t>
      </w:r>
    </w:p>
    <w:p w:rsidR="002004E9" w:rsidRPr="002004E9" w:rsidRDefault="002004E9" w:rsidP="002004E9">
      <w:pPr>
        <w:spacing w:before="100" w:beforeAutospacing="1" w:after="100" w:afterAutospacing="1" w:line="240" w:lineRule="auto"/>
        <w:rPr>
          <w:rFonts w:ascii="Times New Roman" w:eastAsia="Times New Roman" w:hAnsi="Times New Roman" w:cs="Times New Roman"/>
          <w:sz w:val="24"/>
          <w:szCs w:val="24"/>
          <w:lang w:eastAsia="de-DE"/>
        </w:rPr>
      </w:pPr>
      <w:r w:rsidRPr="002004E9">
        <w:rPr>
          <w:rFonts w:ascii="Times New Roman" w:eastAsia="Times New Roman" w:hAnsi="Times New Roman" w:cs="Times New Roman"/>
          <w:sz w:val="24"/>
          <w:szCs w:val="24"/>
          <w:lang w:eastAsia="de-DE"/>
        </w:rPr>
        <w:t> </w:t>
      </w:r>
    </w:p>
    <w:p w:rsidR="002004E9" w:rsidRPr="002004E9" w:rsidRDefault="002004E9" w:rsidP="002004E9">
      <w:pPr>
        <w:spacing w:before="100" w:beforeAutospacing="1" w:after="100" w:afterAutospacing="1" w:line="240" w:lineRule="auto"/>
        <w:rPr>
          <w:rFonts w:ascii="Times New Roman" w:eastAsia="Times New Roman" w:hAnsi="Times New Roman" w:cs="Times New Roman"/>
          <w:sz w:val="24"/>
          <w:szCs w:val="24"/>
          <w:lang w:eastAsia="de-DE"/>
        </w:rPr>
      </w:pPr>
      <w:r w:rsidRPr="002004E9">
        <w:rPr>
          <w:rFonts w:ascii="Times New Roman" w:eastAsia="Times New Roman" w:hAnsi="Times New Roman" w:cs="Times New Roman"/>
          <w:b/>
          <w:bCs/>
          <w:sz w:val="24"/>
          <w:szCs w:val="24"/>
          <w:lang w:eastAsia="de-DE"/>
        </w:rPr>
        <w:t>§ 2 Begriffsbestimmungen</w:t>
      </w:r>
    </w:p>
    <w:p w:rsidR="002004E9" w:rsidRPr="002004E9" w:rsidRDefault="002004E9" w:rsidP="002004E9">
      <w:pPr>
        <w:spacing w:before="100" w:beforeAutospacing="1" w:after="100" w:afterAutospacing="1" w:line="240" w:lineRule="auto"/>
        <w:rPr>
          <w:rFonts w:ascii="Times New Roman" w:eastAsia="Times New Roman" w:hAnsi="Times New Roman" w:cs="Times New Roman"/>
          <w:sz w:val="24"/>
          <w:szCs w:val="24"/>
          <w:lang w:eastAsia="de-DE"/>
        </w:rPr>
      </w:pPr>
      <w:r w:rsidRPr="002004E9">
        <w:rPr>
          <w:rFonts w:ascii="Times New Roman" w:eastAsia="Times New Roman" w:hAnsi="Times New Roman" w:cs="Times New Roman"/>
          <w:sz w:val="24"/>
          <w:szCs w:val="24"/>
          <w:lang w:eastAsia="de-DE"/>
        </w:rPr>
        <w:t>(1)   Kommunales Archivgut sind alle archivwürdigen Unterlagen, die bei der Verwaltung der Stadt/Gemeinde/Amt, bei kommunalen Eigenbetrieben, bei juristischen Personen des öffentlichen Rechts, die der Aufsicht der Stadt/Gemeinde/Amt unterstehen, sowie bei deren Rechts- und Funktionsvorgängern entstanden sind und zur dauernden Aufbewahrung dem * Archiv überlassen werden. Kommunales Archivgut sind auch archivwürdige Unterlagen, die das * Archiv zur Ergänzung seines Archivgutes erwirbt und übernimmt.</w:t>
      </w:r>
    </w:p>
    <w:p w:rsidR="002004E9" w:rsidRPr="002004E9" w:rsidRDefault="002004E9" w:rsidP="002004E9">
      <w:pPr>
        <w:spacing w:before="100" w:beforeAutospacing="1" w:after="100" w:afterAutospacing="1" w:line="240" w:lineRule="auto"/>
        <w:rPr>
          <w:rFonts w:ascii="Times New Roman" w:eastAsia="Times New Roman" w:hAnsi="Times New Roman" w:cs="Times New Roman"/>
          <w:sz w:val="24"/>
          <w:szCs w:val="24"/>
          <w:lang w:eastAsia="de-DE"/>
        </w:rPr>
      </w:pPr>
      <w:r w:rsidRPr="002004E9">
        <w:rPr>
          <w:rFonts w:ascii="Times New Roman" w:eastAsia="Times New Roman" w:hAnsi="Times New Roman" w:cs="Times New Roman"/>
          <w:sz w:val="24"/>
          <w:szCs w:val="24"/>
          <w:lang w:eastAsia="de-DE"/>
        </w:rPr>
        <w:t>(2)   Als anbietungspflichtige Stellen werden die Verwaltungseinrichtungen der Stadt/Gemeinde/Amt, deren kommunale Eigenbetriebe und juristische Personen des öffentlichen Rechts, die deren Aufsicht unterstehen, bezeichnet.</w:t>
      </w:r>
    </w:p>
    <w:p w:rsidR="002004E9" w:rsidRPr="002004E9" w:rsidRDefault="002004E9" w:rsidP="002004E9">
      <w:pPr>
        <w:spacing w:before="100" w:beforeAutospacing="1" w:after="100" w:afterAutospacing="1" w:line="240" w:lineRule="auto"/>
        <w:rPr>
          <w:rFonts w:ascii="Times New Roman" w:eastAsia="Times New Roman" w:hAnsi="Times New Roman" w:cs="Times New Roman"/>
          <w:sz w:val="24"/>
          <w:szCs w:val="24"/>
          <w:lang w:eastAsia="de-DE"/>
        </w:rPr>
      </w:pPr>
      <w:r w:rsidRPr="002004E9">
        <w:rPr>
          <w:rFonts w:ascii="Times New Roman" w:eastAsia="Times New Roman" w:hAnsi="Times New Roman" w:cs="Times New Roman"/>
          <w:sz w:val="24"/>
          <w:szCs w:val="24"/>
          <w:lang w:eastAsia="de-DE"/>
        </w:rPr>
        <w:t>(3)   Unterlagen sind insbesondere Akten, Amtsbücher, Urkunden, Handschriften und andere Schriftstücke, Dateien, amtliche Druckschriften, Pläne, Karten, Siegel, Petschafte, Bild-, Film-, Tondokumente, maschinenlesbare sowie sonstige Informationsträger einschließlich der zu ihrer Auswertung, Sicherung und Nutzung erforderlichen Hilfsmittel und Programme.</w:t>
      </w:r>
    </w:p>
    <w:p w:rsidR="002004E9" w:rsidRPr="002004E9" w:rsidRDefault="002004E9" w:rsidP="002004E9">
      <w:pPr>
        <w:spacing w:before="100" w:beforeAutospacing="1" w:after="100" w:afterAutospacing="1" w:line="240" w:lineRule="auto"/>
        <w:rPr>
          <w:rFonts w:ascii="Times New Roman" w:eastAsia="Times New Roman" w:hAnsi="Times New Roman" w:cs="Times New Roman"/>
          <w:sz w:val="24"/>
          <w:szCs w:val="24"/>
          <w:lang w:eastAsia="de-DE"/>
        </w:rPr>
      </w:pPr>
      <w:r w:rsidRPr="002004E9">
        <w:rPr>
          <w:rFonts w:ascii="Times New Roman" w:eastAsia="Times New Roman" w:hAnsi="Times New Roman" w:cs="Times New Roman"/>
          <w:sz w:val="24"/>
          <w:szCs w:val="24"/>
          <w:lang w:eastAsia="de-DE"/>
        </w:rPr>
        <w:t>(4)   Archivwürdig sind Unterlagen, die aufgrund ihrer rechtlichen, politischen, wirtschaftlichen, sozialen oder kulturellen Bedeutung als authentische Quelle für die Erforschung und das Verständnis von Geschichte und Gegenwart, für Gesetzgebung, Rechtsprechung und Verwaltung oder für die Sicherung berechtigter Belange Betroffener oder Dritter von bleibendem Wert sind.</w:t>
      </w:r>
    </w:p>
    <w:p w:rsidR="002004E9" w:rsidRPr="002004E9" w:rsidRDefault="002004E9" w:rsidP="002004E9">
      <w:pPr>
        <w:spacing w:before="100" w:beforeAutospacing="1" w:after="100" w:afterAutospacing="1" w:line="240" w:lineRule="auto"/>
        <w:rPr>
          <w:rFonts w:ascii="Times New Roman" w:eastAsia="Times New Roman" w:hAnsi="Times New Roman" w:cs="Times New Roman"/>
          <w:sz w:val="24"/>
          <w:szCs w:val="24"/>
          <w:lang w:eastAsia="de-DE"/>
        </w:rPr>
      </w:pPr>
      <w:r w:rsidRPr="002004E9">
        <w:rPr>
          <w:rFonts w:ascii="Times New Roman" w:eastAsia="Times New Roman" w:hAnsi="Times New Roman" w:cs="Times New Roman"/>
          <w:sz w:val="24"/>
          <w:szCs w:val="24"/>
          <w:lang w:eastAsia="de-DE"/>
        </w:rPr>
        <w:t> </w:t>
      </w:r>
    </w:p>
    <w:p w:rsidR="002004E9" w:rsidRPr="002004E9" w:rsidRDefault="002004E9" w:rsidP="002004E9">
      <w:pPr>
        <w:spacing w:before="100" w:beforeAutospacing="1" w:after="100" w:afterAutospacing="1" w:line="240" w:lineRule="auto"/>
        <w:rPr>
          <w:rFonts w:ascii="Times New Roman" w:eastAsia="Times New Roman" w:hAnsi="Times New Roman" w:cs="Times New Roman"/>
          <w:sz w:val="24"/>
          <w:szCs w:val="24"/>
          <w:lang w:eastAsia="de-DE"/>
        </w:rPr>
      </w:pPr>
      <w:r w:rsidRPr="002004E9">
        <w:rPr>
          <w:rFonts w:ascii="Times New Roman" w:eastAsia="Times New Roman" w:hAnsi="Times New Roman" w:cs="Times New Roman"/>
          <w:b/>
          <w:bCs/>
          <w:sz w:val="24"/>
          <w:szCs w:val="24"/>
          <w:lang w:eastAsia="de-DE"/>
        </w:rPr>
        <w:t>§ 3 Aufgaben</w:t>
      </w:r>
    </w:p>
    <w:p w:rsidR="002004E9" w:rsidRPr="002004E9" w:rsidRDefault="002004E9" w:rsidP="002004E9">
      <w:pPr>
        <w:spacing w:before="100" w:beforeAutospacing="1" w:after="100" w:afterAutospacing="1" w:line="240" w:lineRule="auto"/>
        <w:rPr>
          <w:rFonts w:ascii="Times New Roman" w:eastAsia="Times New Roman" w:hAnsi="Times New Roman" w:cs="Times New Roman"/>
          <w:sz w:val="24"/>
          <w:szCs w:val="24"/>
          <w:lang w:eastAsia="de-DE"/>
        </w:rPr>
      </w:pPr>
      <w:r w:rsidRPr="002004E9">
        <w:rPr>
          <w:rFonts w:ascii="Times New Roman" w:eastAsia="Times New Roman" w:hAnsi="Times New Roman" w:cs="Times New Roman"/>
          <w:sz w:val="24"/>
          <w:szCs w:val="24"/>
          <w:lang w:eastAsia="de-DE"/>
        </w:rPr>
        <w:lastRenderedPageBreak/>
        <w:t>(1)   Das * Archiv hat die Aufgabe, das kommunale Archivgut festzustellen, zu erfassen, zu übernehmen, auf Dauer zu verwahren, zu sichern und zu erhalten, zu erschließen, allgemein nutzbar zu machen, für die Benutzung bereitzustellen und auszuwerten.</w:t>
      </w:r>
    </w:p>
    <w:p w:rsidR="002004E9" w:rsidRPr="002004E9" w:rsidRDefault="002004E9" w:rsidP="002004E9">
      <w:pPr>
        <w:spacing w:before="100" w:beforeAutospacing="1" w:after="100" w:afterAutospacing="1" w:line="240" w:lineRule="auto"/>
        <w:rPr>
          <w:rFonts w:ascii="Times New Roman" w:eastAsia="Times New Roman" w:hAnsi="Times New Roman" w:cs="Times New Roman"/>
          <w:sz w:val="24"/>
          <w:szCs w:val="24"/>
          <w:lang w:eastAsia="de-DE"/>
        </w:rPr>
      </w:pPr>
      <w:r w:rsidRPr="002004E9">
        <w:rPr>
          <w:rFonts w:ascii="Times New Roman" w:eastAsia="Times New Roman" w:hAnsi="Times New Roman" w:cs="Times New Roman"/>
          <w:sz w:val="24"/>
          <w:szCs w:val="24"/>
          <w:lang w:eastAsia="de-DE"/>
        </w:rPr>
        <w:t>(2)   Das * Archiv berät die anbietungspflichtigen Stellen bei der Verwaltung und Sicherung der Unterlagen.</w:t>
      </w:r>
    </w:p>
    <w:p w:rsidR="002004E9" w:rsidRPr="002004E9" w:rsidRDefault="002004E9" w:rsidP="002004E9">
      <w:pPr>
        <w:spacing w:before="100" w:beforeAutospacing="1" w:after="100" w:afterAutospacing="1" w:line="240" w:lineRule="auto"/>
        <w:rPr>
          <w:rFonts w:ascii="Times New Roman" w:eastAsia="Times New Roman" w:hAnsi="Times New Roman" w:cs="Times New Roman"/>
          <w:sz w:val="24"/>
          <w:szCs w:val="24"/>
          <w:lang w:eastAsia="de-DE"/>
        </w:rPr>
      </w:pPr>
      <w:r w:rsidRPr="002004E9">
        <w:rPr>
          <w:rFonts w:ascii="Times New Roman" w:eastAsia="Times New Roman" w:hAnsi="Times New Roman" w:cs="Times New Roman"/>
          <w:sz w:val="24"/>
          <w:szCs w:val="24"/>
          <w:lang w:eastAsia="de-DE"/>
        </w:rPr>
        <w:t>(3)   Das * Archiv wirkt an der Auswertung des von ihm verwahrten Archivgutes sowie an der Erforschung und Vermittlung der Regional- und Ortsgeschichte mit.</w:t>
      </w:r>
    </w:p>
    <w:p w:rsidR="002004E9" w:rsidRPr="002004E9" w:rsidRDefault="002004E9" w:rsidP="002004E9">
      <w:pPr>
        <w:spacing w:before="100" w:beforeAutospacing="1" w:after="100" w:afterAutospacing="1" w:line="240" w:lineRule="auto"/>
        <w:rPr>
          <w:rFonts w:ascii="Times New Roman" w:eastAsia="Times New Roman" w:hAnsi="Times New Roman" w:cs="Times New Roman"/>
          <w:sz w:val="24"/>
          <w:szCs w:val="24"/>
          <w:lang w:eastAsia="de-DE"/>
        </w:rPr>
      </w:pPr>
      <w:r w:rsidRPr="002004E9">
        <w:rPr>
          <w:rFonts w:ascii="Times New Roman" w:eastAsia="Times New Roman" w:hAnsi="Times New Roman" w:cs="Times New Roman"/>
          <w:sz w:val="24"/>
          <w:szCs w:val="24"/>
          <w:lang w:eastAsia="de-DE"/>
        </w:rPr>
        <w:t>(4)   Das * Archiv kann als archivische Gemeinschaftseinrichtung eingerichtet und unterhalten werden und somit auch Unterlagen anderer Städte, Gemeinden und Ämter archivieren.</w:t>
      </w:r>
    </w:p>
    <w:p w:rsidR="002004E9" w:rsidRPr="002004E9" w:rsidRDefault="002004E9" w:rsidP="002004E9">
      <w:pPr>
        <w:spacing w:before="100" w:beforeAutospacing="1" w:after="100" w:afterAutospacing="1" w:line="240" w:lineRule="auto"/>
        <w:rPr>
          <w:rFonts w:ascii="Times New Roman" w:eastAsia="Times New Roman" w:hAnsi="Times New Roman" w:cs="Times New Roman"/>
          <w:sz w:val="24"/>
          <w:szCs w:val="24"/>
          <w:lang w:eastAsia="de-DE"/>
        </w:rPr>
      </w:pPr>
      <w:r w:rsidRPr="002004E9">
        <w:rPr>
          <w:rFonts w:ascii="Times New Roman" w:eastAsia="Times New Roman" w:hAnsi="Times New Roman" w:cs="Times New Roman"/>
          <w:sz w:val="24"/>
          <w:szCs w:val="24"/>
          <w:lang w:eastAsia="de-DE"/>
        </w:rPr>
        <w:t> </w:t>
      </w:r>
    </w:p>
    <w:p w:rsidR="002004E9" w:rsidRPr="002004E9" w:rsidRDefault="002004E9" w:rsidP="002004E9">
      <w:pPr>
        <w:spacing w:before="100" w:beforeAutospacing="1" w:after="100" w:afterAutospacing="1" w:line="240" w:lineRule="auto"/>
        <w:rPr>
          <w:rFonts w:ascii="Times New Roman" w:eastAsia="Times New Roman" w:hAnsi="Times New Roman" w:cs="Times New Roman"/>
          <w:sz w:val="24"/>
          <w:szCs w:val="24"/>
          <w:lang w:eastAsia="de-DE"/>
        </w:rPr>
      </w:pPr>
      <w:r w:rsidRPr="002004E9">
        <w:rPr>
          <w:rFonts w:ascii="Times New Roman" w:eastAsia="Times New Roman" w:hAnsi="Times New Roman" w:cs="Times New Roman"/>
          <w:b/>
          <w:bCs/>
          <w:sz w:val="24"/>
          <w:szCs w:val="24"/>
          <w:lang w:eastAsia="de-DE"/>
        </w:rPr>
        <w:t>§ 4 Erfassung</w:t>
      </w:r>
    </w:p>
    <w:p w:rsidR="002004E9" w:rsidRPr="002004E9" w:rsidRDefault="002004E9" w:rsidP="002004E9">
      <w:pPr>
        <w:spacing w:before="100" w:beforeAutospacing="1" w:after="100" w:afterAutospacing="1" w:line="240" w:lineRule="auto"/>
        <w:rPr>
          <w:rFonts w:ascii="Times New Roman" w:eastAsia="Times New Roman" w:hAnsi="Times New Roman" w:cs="Times New Roman"/>
          <w:sz w:val="24"/>
          <w:szCs w:val="24"/>
          <w:lang w:eastAsia="de-DE"/>
        </w:rPr>
      </w:pPr>
      <w:r w:rsidRPr="002004E9">
        <w:rPr>
          <w:rFonts w:ascii="Times New Roman" w:eastAsia="Times New Roman" w:hAnsi="Times New Roman" w:cs="Times New Roman"/>
          <w:sz w:val="24"/>
          <w:szCs w:val="24"/>
          <w:lang w:eastAsia="de-DE"/>
        </w:rPr>
        <w:t>(1)   Die anbietungspflichtigen Stellen sind verpflichtet, alle Unterlagen, die zur Erfüllung ihrer Aufgaben nicht mehr benötigt werden, dem * Archiv unverändert anzubieten und, soweit sie archivwürdig sind, zu übergeben. Unterlagen sind spätestens dreißig Jahre nach ihrer Entstehung anzubieten, soweit nicht Rechtsvorschriften oder Verwaltungsvorschriften oberster Landesbehörden längere Aufbewahrungsfristen festlegen.</w:t>
      </w:r>
    </w:p>
    <w:p w:rsidR="002004E9" w:rsidRPr="002004E9" w:rsidRDefault="002004E9" w:rsidP="002004E9">
      <w:pPr>
        <w:spacing w:before="100" w:beforeAutospacing="1" w:after="100" w:afterAutospacing="1" w:line="240" w:lineRule="auto"/>
        <w:rPr>
          <w:rFonts w:ascii="Times New Roman" w:eastAsia="Times New Roman" w:hAnsi="Times New Roman" w:cs="Times New Roman"/>
          <w:sz w:val="24"/>
          <w:szCs w:val="24"/>
          <w:lang w:eastAsia="de-DE"/>
        </w:rPr>
      </w:pPr>
      <w:r w:rsidRPr="002004E9">
        <w:rPr>
          <w:rFonts w:ascii="Times New Roman" w:eastAsia="Times New Roman" w:hAnsi="Times New Roman" w:cs="Times New Roman"/>
          <w:sz w:val="24"/>
          <w:szCs w:val="24"/>
          <w:lang w:eastAsia="de-DE"/>
        </w:rPr>
        <w:t>(2)   Zur Übernahme anzubieten und abzuliefern sind auch Unterlagen, die</w:t>
      </w:r>
      <w:r w:rsidRPr="002004E9">
        <w:rPr>
          <w:rFonts w:ascii="Times New Roman" w:eastAsia="Times New Roman" w:hAnsi="Times New Roman" w:cs="Times New Roman"/>
          <w:sz w:val="24"/>
          <w:szCs w:val="24"/>
          <w:lang w:eastAsia="de-DE"/>
        </w:rPr>
        <w:br/>
        <w:t>1.     personenbezogene Daten enthalten, welche nach einer Rechtsvorschrift des Landes gelöscht oder vernichtet werden müssten oder nach Rechtsvorschriften des Bundes oder des Landes gelöscht werden könnten, sofern die Speicherung der Daten nicht zulässig war oder</w:t>
      </w:r>
      <w:r w:rsidRPr="002004E9">
        <w:rPr>
          <w:rFonts w:ascii="Times New Roman" w:eastAsia="Times New Roman" w:hAnsi="Times New Roman" w:cs="Times New Roman"/>
          <w:sz w:val="24"/>
          <w:szCs w:val="24"/>
          <w:lang w:eastAsia="de-DE"/>
        </w:rPr>
        <w:br/>
        <w:t>2.     personenbezogene Daten im Sinne des § 37 Abs. 1 des Brandenburgischen Datenschutzgesetzes vom 20. Januar 1992 (GVBl. I S. 2) enthalten oder</w:t>
      </w:r>
      <w:r w:rsidRPr="002004E9">
        <w:rPr>
          <w:rFonts w:ascii="Times New Roman" w:eastAsia="Times New Roman" w:hAnsi="Times New Roman" w:cs="Times New Roman"/>
          <w:sz w:val="24"/>
          <w:szCs w:val="24"/>
          <w:lang w:eastAsia="de-DE"/>
        </w:rPr>
        <w:br/>
        <w:t>3.     einem Berufs- oder Amtsgeheimnis oder sonstigen Rechtsvorschriften über die Geheimhaltung unterliegen. Die nach § 203 Abs. 1 Nr. 1, 4 und 4a des Strafgesetzbuches geschützten Unterlagen einer Beratungsstelle dürfen nur in anonymisierter Form angeboten und übergeben werden.   </w:t>
      </w:r>
    </w:p>
    <w:p w:rsidR="002004E9" w:rsidRPr="002004E9" w:rsidRDefault="002004E9" w:rsidP="002004E9">
      <w:pPr>
        <w:spacing w:before="100" w:beforeAutospacing="1" w:after="100" w:afterAutospacing="1" w:line="240" w:lineRule="auto"/>
        <w:rPr>
          <w:rFonts w:ascii="Times New Roman" w:eastAsia="Times New Roman" w:hAnsi="Times New Roman" w:cs="Times New Roman"/>
          <w:sz w:val="24"/>
          <w:szCs w:val="24"/>
          <w:lang w:eastAsia="de-DE"/>
        </w:rPr>
      </w:pPr>
      <w:r w:rsidRPr="002004E9">
        <w:rPr>
          <w:rFonts w:ascii="Times New Roman" w:eastAsia="Times New Roman" w:hAnsi="Times New Roman" w:cs="Times New Roman"/>
          <w:sz w:val="24"/>
          <w:szCs w:val="24"/>
          <w:lang w:eastAsia="de-DE"/>
        </w:rPr>
        <w:t>(3)   Von einer Anbietungspflicht ausgenommen sind Unterlagen, deren Offenbarung gegen das Brief-, Post- oder Fernmeldegeheimnis verstoßen würde.</w:t>
      </w:r>
    </w:p>
    <w:p w:rsidR="002004E9" w:rsidRPr="002004E9" w:rsidRDefault="002004E9" w:rsidP="002004E9">
      <w:pPr>
        <w:spacing w:before="100" w:beforeAutospacing="1" w:after="100" w:afterAutospacing="1" w:line="240" w:lineRule="auto"/>
        <w:rPr>
          <w:rFonts w:ascii="Times New Roman" w:eastAsia="Times New Roman" w:hAnsi="Times New Roman" w:cs="Times New Roman"/>
          <w:sz w:val="24"/>
          <w:szCs w:val="24"/>
          <w:lang w:eastAsia="de-DE"/>
        </w:rPr>
      </w:pPr>
      <w:r w:rsidRPr="002004E9">
        <w:rPr>
          <w:rFonts w:ascii="Times New Roman" w:eastAsia="Times New Roman" w:hAnsi="Times New Roman" w:cs="Times New Roman"/>
          <w:sz w:val="24"/>
          <w:szCs w:val="24"/>
          <w:lang w:eastAsia="de-DE"/>
        </w:rPr>
        <w:t>(4)   Durch Vereinbarung zwischen dem * Archiv und der anbietenden Stelle kann </w:t>
      </w:r>
      <w:r w:rsidRPr="002004E9">
        <w:rPr>
          <w:rFonts w:ascii="Times New Roman" w:eastAsia="Times New Roman" w:hAnsi="Times New Roman" w:cs="Times New Roman"/>
          <w:sz w:val="24"/>
          <w:szCs w:val="24"/>
          <w:lang w:eastAsia="de-DE"/>
        </w:rPr>
        <w:br/>
        <w:t>1.     Art und Umfang der anzubietenden Unterlagen vorab festgelegt werden,</w:t>
      </w:r>
      <w:r w:rsidRPr="002004E9">
        <w:rPr>
          <w:rFonts w:ascii="Times New Roman" w:eastAsia="Times New Roman" w:hAnsi="Times New Roman" w:cs="Times New Roman"/>
          <w:sz w:val="24"/>
          <w:szCs w:val="24"/>
          <w:lang w:eastAsia="de-DE"/>
        </w:rPr>
        <w:br/>
        <w:t>2.     auf die Anbietung von Unterlagen von offensichtlich geringer Bedeutung verzichtet werden,</w:t>
      </w:r>
      <w:r w:rsidRPr="002004E9">
        <w:rPr>
          <w:rFonts w:ascii="Times New Roman" w:eastAsia="Times New Roman" w:hAnsi="Times New Roman" w:cs="Times New Roman"/>
          <w:sz w:val="24"/>
          <w:szCs w:val="24"/>
          <w:lang w:eastAsia="de-DE"/>
        </w:rPr>
        <w:br/>
        <w:t xml:space="preserve">3.     der Umfang der anzubietenden gleichförmigen Unterlagen, die in großer Zahl erwachsen, im </w:t>
      </w:r>
      <w:proofErr w:type="spellStart"/>
      <w:r w:rsidRPr="002004E9">
        <w:rPr>
          <w:rFonts w:ascii="Times New Roman" w:eastAsia="Times New Roman" w:hAnsi="Times New Roman" w:cs="Times New Roman"/>
          <w:sz w:val="24"/>
          <w:szCs w:val="24"/>
          <w:lang w:eastAsia="de-DE"/>
        </w:rPr>
        <w:t>einzelnen</w:t>
      </w:r>
      <w:proofErr w:type="spellEnd"/>
      <w:r w:rsidRPr="002004E9">
        <w:rPr>
          <w:rFonts w:ascii="Times New Roman" w:eastAsia="Times New Roman" w:hAnsi="Times New Roman" w:cs="Times New Roman"/>
          <w:sz w:val="24"/>
          <w:szCs w:val="24"/>
          <w:lang w:eastAsia="de-DE"/>
        </w:rPr>
        <w:t xml:space="preserve"> festgelegt werden.</w:t>
      </w:r>
    </w:p>
    <w:p w:rsidR="002004E9" w:rsidRPr="002004E9" w:rsidRDefault="002004E9" w:rsidP="002004E9">
      <w:pPr>
        <w:spacing w:before="100" w:beforeAutospacing="1" w:after="100" w:afterAutospacing="1" w:line="240" w:lineRule="auto"/>
        <w:rPr>
          <w:rFonts w:ascii="Times New Roman" w:eastAsia="Times New Roman" w:hAnsi="Times New Roman" w:cs="Times New Roman"/>
          <w:sz w:val="24"/>
          <w:szCs w:val="24"/>
          <w:lang w:eastAsia="de-DE"/>
        </w:rPr>
      </w:pPr>
      <w:r w:rsidRPr="002004E9">
        <w:rPr>
          <w:rFonts w:ascii="Times New Roman" w:eastAsia="Times New Roman" w:hAnsi="Times New Roman" w:cs="Times New Roman"/>
          <w:sz w:val="24"/>
          <w:szCs w:val="24"/>
          <w:lang w:eastAsia="de-DE"/>
        </w:rPr>
        <w:t>(5)   Juristische Personen des privaten Rechts, private Unternehmen und natürliche Personen können die bei ihnen angefallenen Unterlagen zur Übernahme an das * Archiv anbieten. </w:t>
      </w:r>
    </w:p>
    <w:p w:rsidR="002004E9" w:rsidRPr="002004E9" w:rsidRDefault="002004E9" w:rsidP="002004E9">
      <w:pPr>
        <w:spacing w:before="100" w:beforeAutospacing="1" w:after="100" w:afterAutospacing="1" w:line="240" w:lineRule="auto"/>
        <w:rPr>
          <w:rFonts w:ascii="Times New Roman" w:eastAsia="Times New Roman" w:hAnsi="Times New Roman" w:cs="Times New Roman"/>
          <w:sz w:val="24"/>
          <w:szCs w:val="24"/>
          <w:lang w:eastAsia="de-DE"/>
        </w:rPr>
      </w:pPr>
      <w:r w:rsidRPr="002004E9">
        <w:rPr>
          <w:rFonts w:ascii="Times New Roman" w:eastAsia="Times New Roman" w:hAnsi="Times New Roman" w:cs="Times New Roman"/>
          <w:sz w:val="24"/>
          <w:szCs w:val="24"/>
          <w:lang w:eastAsia="de-DE"/>
        </w:rPr>
        <w:t xml:space="preserve">(6)   Für maschinenlesbare Datenbestände sind Art und Umfang sowie die Form der Übermittlung der anzubietenden Daten vorab zwischen der anbietenden Stelle und dem * </w:t>
      </w:r>
      <w:r w:rsidRPr="002004E9">
        <w:rPr>
          <w:rFonts w:ascii="Times New Roman" w:eastAsia="Times New Roman" w:hAnsi="Times New Roman" w:cs="Times New Roman"/>
          <w:sz w:val="24"/>
          <w:szCs w:val="24"/>
          <w:lang w:eastAsia="de-DE"/>
        </w:rPr>
        <w:lastRenderedPageBreak/>
        <w:t>Archiv festzulegen. Datenbestände, die aus verarbeitungstechnischen Gründen vorübergehend vorgehalten werden, sind nicht anzubieten.</w:t>
      </w:r>
    </w:p>
    <w:p w:rsidR="002004E9" w:rsidRPr="002004E9" w:rsidRDefault="002004E9" w:rsidP="002004E9">
      <w:pPr>
        <w:spacing w:before="100" w:beforeAutospacing="1" w:after="100" w:afterAutospacing="1" w:line="240" w:lineRule="auto"/>
        <w:rPr>
          <w:rFonts w:ascii="Times New Roman" w:eastAsia="Times New Roman" w:hAnsi="Times New Roman" w:cs="Times New Roman"/>
          <w:sz w:val="24"/>
          <w:szCs w:val="24"/>
          <w:lang w:eastAsia="de-DE"/>
        </w:rPr>
      </w:pPr>
      <w:r w:rsidRPr="002004E9">
        <w:rPr>
          <w:rFonts w:ascii="Times New Roman" w:eastAsia="Times New Roman" w:hAnsi="Times New Roman" w:cs="Times New Roman"/>
          <w:sz w:val="24"/>
          <w:szCs w:val="24"/>
          <w:lang w:eastAsia="de-DE"/>
        </w:rPr>
        <w:t>(7)   Die anbietenden Stellen haben dem * Archiv auch Exemplare aller von ihnen herausgegebenen oder in ihrem Auftrag erscheinenden amtlichen Drucksachen und anderen Veröffentlichungen zur Übernahme anzubieten.</w:t>
      </w:r>
    </w:p>
    <w:p w:rsidR="002004E9" w:rsidRPr="002004E9" w:rsidRDefault="002004E9" w:rsidP="002004E9">
      <w:pPr>
        <w:spacing w:before="100" w:beforeAutospacing="1" w:after="100" w:afterAutospacing="1" w:line="240" w:lineRule="auto"/>
        <w:rPr>
          <w:rFonts w:ascii="Times New Roman" w:eastAsia="Times New Roman" w:hAnsi="Times New Roman" w:cs="Times New Roman"/>
          <w:sz w:val="24"/>
          <w:szCs w:val="24"/>
          <w:lang w:eastAsia="de-DE"/>
        </w:rPr>
      </w:pPr>
      <w:r w:rsidRPr="002004E9">
        <w:rPr>
          <w:rFonts w:ascii="Times New Roman" w:eastAsia="Times New Roman" w:hAnsi="Times New Roman" w:cs="Times New Roman"/>
          <w:sz w:val="24"/>
          <w:szCs w:val="24"/>
          <w:lang w:eastAsia="de-DE"/>
        </w:rPr>
        <w:t> </w:t>
      </w:r>
    </w:p>
    <w:p w:rsidR="002004E9" w:rsidRPr="002004E9" w:rsidRDefault="002004E9" w:rsidP="002004E9">
      <w:pPr>
        <w:spacing w:before="100" w:beforeAutospacing="1" w:after="100" w:afterAutospacing="1" w:line="240" w:lineRule="auto"/>
        <w:rPr>
          <w:rFonts w:ascii="Times New Roman" w:eastAsia="Times New Roman" w:hAnsi="Times New Roman" w:cs="Times New Roman"/>
          <w:sz w:val="24"/>
          <w:szCs w:val="24"/>
          <w:lang w:eastAsia="de-DE"/>
        </w:rPr>
      </w:pPr>
      <w:r w:rsidRPr="002004E9">
        <w:rPr>
          <w:rFonts w:ascii="Times New Roman" w:eastAsia="Times New Roman" w:hAnsi="Times New Roman" w:cs="Times New Roman"/>
          <w:b/>
          <w:bCs/>
          <w:sz w:val="24"/>
          <w:szCs w:val="24"/>
          <w:lang w:eastAsia="de-DE"/>
        </w:rPr>
        <w:t>§ 5 Bewertung und Übernahme</w:t>
      </w:r>
    </w:p>
    <w:p w:rsidR="002004E9" w:rsidRPr="002004E9" w:rsidRDefault="002004E9" w:rsidP="002004E9">
      <w:pPr>
        <w:spacing w:before="100" w:beforeAutospacing="1" w:after="100" w:afterAutospacing="1" w:line="240" w:lineRule="auto"/>
        <w:rPr>
          <w:rFonts w:ascii="Times New Roman" w:eastAsia="Times New Roman" w:hAnsi="Times New Roman" w:cs="Times New Roman"/>
          <w:sz w:val="24"/>
          <w:szCs w:val="24"/>
          <w:lang w:eastAsia="de-DE"/>
        </w:rPr>
      </w:pPr>
      <w:r w:rsidRPr="002004E9">
        <w:rPr>
          <w:rFonts w:ascii="Times New Roman" w:eastAsia="Times New Roman" w:hAnsi="Times New Roman" w:cs="Times New Roman"/>
          <w:sz w:val="24"/>
          <w:szCs w:val="24"/>
          <w:lang w:eastAsia="de-DE"/>
        </w:rPr>
        <w:t>(1)   Das * Archiv entscheidet über die Archivwürdigkeit der angebotenen Unterlagen und über deren Übernahme in das Archiv.</w:t>
      </w:r>
    </w:p>
    <w:p w:rsidR="002004E9" w:rsidRPr="002004E9" w:rsidRDefault="002004E9" w:rsidP="002004E9">
      <w:pPr>
        <w:spacing w:before="100" w:beforeAutospacing="1" w:after="100" w:afterAutospacing="1" w:line="240" w:lineRule="auto"/>
        <w:rPr>
          <w:rFonts w:ascii="Times New Roman" w:eastAsia="Times New Roman" w:hAnsi="Times New Roman" w:cs="Times New Roman"/>
          <w:sz w:val="24"/>
          <w:szCs w:val="24"/>
          <w:lang w:eastAsia="de-DE"/>
        </w:rPr>
      </w:pPr>
      <w:r w:rsidRPr="002004E9">
        <w:rPr>
          <w:rFonts w:ascii="Times New Roman" w:eastAsia="Times New Roman" w:hAnsi="Times New Roman" w:cs="Times New Roman"/>
          <w:sz w:val="24"/>
          <w:szCs w:val="24"/>
          <w:lang w:eastAsia="de-DE"/>
        </w:rPr>
        <w:t>(2)   Wenn das * Archiv die Archivwürdigkeit verneint oder innerhalb eines halben Jahres nach Anbietung die Archivwürdigkeit der angebotenen Unterlagen nicht beurteilt hat, können die Unterlagen durch die anbietende Stelle vernichtet werden.</w:t>
      </w:r>
    </w:p>
    <w:p w:rsidR="002004E9" w:rsidRPr="002004E9" w:rsidRDefault="002004E9" w:rsidP="002004E9">
      <w:pPr>
        <w:spacing w:before="100" w:beforeAutospacing="1" w:after="100" w:afterAutospacing="1" w:line="240" w:lineRule="auto"/>
        <w:rPr>
          <w:rFonts w:ascii="Times New Roman" w:eastAsia="Times New Roman" w:hAnsi="Times New Roman" w:cs="Times New Roman"/>
          <w:sz w:val="24"/>
          <w:szCs w:val="24"/>
          <w:lang w:eastAsia="de-DE"/>
        </w:rPr>
      </w:pPr>
      <w:r w:rsidRPr="002004E9">
        <w:rPr>
          <w:rFonts w:ascii="Times New Roman" w:eastAsia="Times New Roman" w:hAnsi="Times New Roman" w:cs="Times New Roman"/>
          <w:sz w:val="24"/>
          <w:szCs w:val="24"/>
          <w:lang w:eastAsia="de-DE"/>
        </w:rPr>
        <w:t> </w:t>
      </w:r>
    </w:p>
    <w:p w:rsidR="002004E9" w:rsidRPr="002004E9" w:rsidRDefault="002004E9" w:rsidP="002004E9">
      <w:pPr>
        <w:spacing w:before="100" w:beforeAutospacing="1" w:after="100" w:afterAutospacing="1" w:line="240" w:lineRule="auto"/>
        <w:rPr>
          <w:rFonts w:ascii="Times New Roman" w:eastAsia="Times New Roman" w:hAnsi="Times New Roman" w:cs="Times New Roman"/>
          <w:sz w:val="24"/>
          <w:szCs w:val="24"/>
          <w:lang w:eastAsia="de-DE"/>
        </w:rPr>
      </w:pPr>
      <w:r w:rsidRPr="002004E9">
        <w:rPr>
          <w:rFonts w:ascii="Times New Roman" w:eastAsia="Times New Roman" w:hAnsi="Times New Roman" w:cs="Times New Roman"/>
          <w:b/>
          <w:bCs/>
          <w:sz w:val="24"/>
          <w:szCs w:val="24"/>
          <w:lang w:eastAsia="de-DE"/>
        </w:rPr>
        <w:t>§ 6 Verwahrung und Sicherung</w:t>
      </w:r>
    </w:p>
    <w:p w:rsidR="002004E9" w:rsidRPr="002004E9" w:rsidRDefault="002004E9" w:rsidP="002004E9">
      <w:pPr>
        <w:spacing w:before="100" w:beforeAutospacing="1" w:after="100" w:afterAutospacing="1" w:line="240" w:lineRule="auto"/>
        <w:rPr>
          <w:rFonts w:ascii="Times New Roman" w:eastAsia="Times New Roman" w:hAnsi="Times New Roman" w:cs="Times New Roman"/>
          <w:sz w:val="24"/>
          <w:szCs w:val="24"/>
          <w:lang w:eastAsia="de-DE"/>
        </w:rPr>
      </w:pPr>
      <w:r w:rsidRPr="002004E9">
        <w:rPr>
          <w:rFonts w:ascii="Times New Roman" w:eastAsia="Times New Roman" w:hAnsi="Times New Roman" w:cs="Times New Roman"/>
          <w:sz w:val="24"/>
          <w:szCs w:val="24"/>
          <w:lang w:eastAsia="de-DE"/>
        </w:rPr>
        <w:t>(1)   Die als archivwürdig bewerteten Unterlagen sind im * Archiv aufzubewahren.</w:t>
      </w:r>
    </w:p>
    <w:p w:rsidR="002004E9" w:rsidRPr="002004E9" w:rsidRDefault="002004E9" w:rsidP="002004E9">
      <w:pPr>
        <w:spacing w:before="100" w:beforeAutospacing="1" w:after="100" w:afterAutospacing="1" w:line="240" w:lineRule="auto"/>
        <w:rPr>
          <w:rFonts w:ascii="Times New Roman" w:eastAsia="Times New Roman" w:hAnsi="Times New Roman" w:cs="Times New Roman"/>
          <w:sz w:val="24"/>
          <w:szCs w:val="24"/>
          <w:lang w:eastAsia="de-DE"/>
        </w:rPr>
      </w:pPr>
      <w:r w:rsidRPr="002004E9">
        <w:rPr>
          <w:rFonts w:ascii="Times New Roman" w:eastAsia="Times New Roman" w:hAnsi="Times New Roman" w:cs="Times New Roman"/>
          <w:sz w:val="24"/>
          <w:szCs w:val="24"/>
          <w:lang w:eastAsia="de-DE"/>
        </w:rPr>
        <w:t>(2)   Das im * Archiv verwahrte kommunale Archivgut ist unveräußerlich. Unterlagen, bei denen keine Archivwürdigkeit besteht, sind zu vernichten.</w:t>
      </w:r>
    </w:p>
    <w:p w:rsidR="002004E9" w:rsidRPr="002004E9" w:rsidRDefault="002004E9" w:rsidP="002004E9">
      <w:pPr>
        <w:spacing w:before="100" w:beforeAutospacing="1" w:after="100" w:afterAutospacing="1" w:line="240" w:lineRule="auto"/>
        <w:rPr>
          <w:rFonts w:ascii="Times New Roman" w:eastAsia="Times New Roman" w:hAnsi="Times New Roman" w:cs="Times New Roman"/>
          <w:sz w:val="24"/>
          <w:szCs w:val="24"/>
          <w:lang w:eastAsia="de-DE"/>
        </w:rPr>
      </w:pPr>
      <w:r w:rsidRPr="002004E9">
        <w:rPr>
          <w:rFonts w:ascii="Times New Roman" w:eastAsia="Times New Roman" w:hAnsi="Times New Roman" w:cs="Times New Roman"/>
          <w:sz w:val="24"/>
          <w:szCs w:val="24"/>
          <w:lang w:eastAsia="de-DE"/>
        </w:rPr>
        <w:t>(3)   Das * Archiv hat die notwendigen organisatorischen, technischen und personellen Maßnahmen zu treffen, um die dauernde Aufbewahrung, Erhaltung und Benutzbarkeit des Archivgutes zu gewährleisten sowie seinen Schutz vor unbefugter Benutzung, vor Beschädigung oder Vernichtung sicherzustellen. Insbesondere sind geeignete Maßnahmen zu treffen, um vom Zeitpunkt der Übernahme an solche Unterlagen zu sichern, die personenbezogene Daten enthalten oder Rechtsvorschriften über Geheimhaltung unterliegen.</w:t>
      </w:r>
    </w:p>
    <w:p w:rsidR="002004E9" w:rsidRPr="002004E9" w:rsidRDefault="002004E9" w:rsidP="002004E9">
      <w:pPr>
        <w:spacing w:before="100" w:beforeAutospacing="1" w:after="100" w:afterAutospacing="1" w:line="240" w:lineRule="auto"/>
        <w:rPr>
          <w:rFonts w:ascii="Times New Roman" w:eastAsia="Times New Roman" w:hAnsi="Times New Roman" w:cs="Times New Roman"/>
          <w:sz w:val="24"/>
          <w:szCs w:val="24"/>
          <w:lang w:eastAsia="de-DE"/>
        </w:rPr>
      </w:pPr>
      <w:r w:rsidRPr="002004E9">
        <w:rPr>
          <w:rFonts w:ascii="Times New Roman" w:eastAsia="Times New Roman" w:hAnsi="Times New Roman" w:cs="Times New Roman"/>
          <w:sz w:val="24"/>
          <w:szCs w:val="24"/>
          <w:lang w:eastAsia="de-DE"/>
        </w:rPr>
        <w:t>(4)   Für die Erfüllung der Aufgaben des * Archivs darf das Archivgut nach § 6 Abs. 4 des Brandenburgischen Archivgesetzes mittels maschinenlesbarer Datenträger erfasst und gespeichert werden. Die Auswertung der gespeicherten Informationen ist nur zur Erfüllung der in diesem Gesetz genannten Zwecke zulässig.</w:t>
      </w:r>
    </w:p>
    <w:p w:rsidR="002004E9" w:rsidRPr="002004E9" w:rsidRDefault="002004E9" w:rsidP="002004E9">
      <w:pPr>
        <w:spacing w:before="100" w:beforeAutospacing="1" w:after="100" w:afterAutospacing="1" w:line="240" w:lineRule="auto"/>
        <w:rPr>
          <w:rFonts w:ascii="Times New Roman" w:eastAsia="Times New Roman" w:hAnsi="Times New Roman" w:cs="Times New Roman"/>
          <w:sz w:val="24"/>
          <w:szCs w:val="24"/>
          <w:lang w:eastAsia="de-DE"/>
        </w:rPr>
      </w:pPr>
      <w:r w:rsidRPr="002004E9">
        <w:rPr>
          <w:rFonts w:ascii="Times New Roman" w:eastAsia="Times New Roman" w:hAnsi="Times New Roman" w:cs="Times New Roman"/>
          <w:sz w:val="24"/>
          <w:szCs w:val="24"/>
          <w:lang w:eastAsia="de-DE"/>
        </w:rPr>
        <w:t>(5)   Die Verknüpfung personenbezogener Daten durch das * Archiv ist innerhalb der in § 10 des Brandenburgischen Archivgesetzes genannten Schutzfristen nur zulässig, wenn die schutzwürdigen Belange Betroffener oder Dritter angemessen berücksichtigt werden.</w:t>
      </w:r>
    </w:p>
    <w:p w:rsidR="002004E9" w:rsidRPr="002004E9" w:rsidRDefault="002004E9" w:rsidP="002004E9">
      <w:pPr>
        <w:spacing w:before="100" w:beforeAutospacing="1" w:after="100" w:afterAutospacing="1" w:line="240" w:lineRule="auto"/>
        <w:rPr>
          <w:rFonts w:ascii="Times New Roman" w:eastAsia="Times New Roman" w:hAnsi="Times New Roman" w:cs="Times New Roman"/>
          <w:sz w:val="24"/>
          <w:szCs w:val="24"/>
          <w:lang w:eastAsia="de-DE"/>
        </w:rPr>
      </w:pPr>
      <w:r w:rsidRPr="002004E9">
        <w:rPr>
          <w:rFonts w:ascii="Times New Roman" w:eastAsia="Times New Roman" w:hAnsi="Times New Roman" w:cs="Times New Roman"/>
          <w:sz w:val="24"/>
          <w:szCs w:val="24"/>
          <w:lang w:eastAsia="de-DE"/>
        </w:rPr>
        <w:t> </w:t>
      </w:r>
    </w:p>
    <w:p w:rsidR="002004E9" w:rsidRPr="002004E9" w:rsidRDefault="002004E9" w:rsidP="002004E9">
      <w:pPr>
        <w:spacing w:before="100" w:beforeAutospacing="1" w:after="100" w:afterAutospacing="1" w:line="240" w:lineRule="auto"/>
        <w:rPr>
          <w:rFonts w:ascii="Times New Roman" w:eastAsia="Times New Roman" w:hAnsi="Times New Roman" w:cs="Times New Roman"/>
          <w:sz w:val="24"/>
          <w:szCs w:val="24"/>
          <w:lang w:eastAsia="de-DE"/>
        </w:rPr>
      </w:pPr>
      <w:r w:rsidRPr="002004E9">
        <w:rPr>
          <w:rFonts w:ascii="Times New Roman" w:eastAsia="Times New Roman" w:hAnsi="Times New Roman" w:cs="Times New Roman"/>
          <w:b/>
          <w:bCs/>
          <w:sz w:val="24"/>
          <w:szCs w:val="24"/>
          <w:lang w:eastAsia="de-DE"/>
        </w:rPr>
        <w:t>§ 7 Benutzung und Gebühren</w:t>
      </w:r>
    </w:p>
    <w:p w:rsidR="002004E9" w:rsidRPr="002004E9" w:rsidRDefault="002004E9" w:rsidP="002004E9">
      <w:pPr>
        <w:spacing w:before="100" w:beforeAutospacing="1" w:after="100" w:afterAutospacing="1" w:line="240" w:lineRule="auto"/>
        <w:rPr>
          <w:rFonts w:ascii="Times New Roman" w:eastAsia="Times New Roman" w:hAnsi="Times New Roman" w:cs="Times New Roman"/>
          <w:sz w:val="24"/>
          <w:szCs w:val="24"/>
          <w:lang w:eastAsia="de-DE"/>
        </w:rPr>
      </w:pPr>
      <w:r w:rsidRPr="002004E9">
        <w:rPr>
          <w:rFonts w:ascii="Times New Roman" w:eastAsia="Times New Roman" w:hAnsi="Times New Roman" w:cs="Times New Roman"/>
          <w:sz w:val="24"/>
          <w:szCs w:val="24"/>
          <w:lang w:eastAsia="de-DE"/>
        </w:rPr>
        <w:t>(1)   Die Benutzung der Bestände des * Archivs regelt die Benutzungsordnung, die Anlage dieser Satzung ist.</w:t>
      </w:r>
    </w:p>
    <w:p w:rsidR="002004E9" w:rsidRPr="002004E9" w:rsidRDefault="002004E9" w:rsidP="002004E9">
      <w:pPr>
        <w:spacing w:before="100" w:beforeAutospacing="1" w:after="100" w:afterAutospacing="1" w:line="240" w:lineRule="auto"/>
        <w:rPr>
          <w:rFonts w:ascii="Times New Roman" w:eastAsia="Times New Roman" w:hAnsi="Times New Roman" w:cs="Times New Roman"/>
          <w:sz w:val="24"/>
          <w:szCs w:val="24"/>
          <w:lang w:eastAsia="de-DE"/>
        </w:rPr>
      </w:pPr>
      <w:r w:rsidRPr="002004E9">
        <w:rPr>
          <w:rFonts w:ascii="Times New Roman" w:eastAsia="Times New Roman" w:hAnsi="Times New Roman" w:cs="Times New Roman"/>
          <w:sz w:val="24"/>
          <w:szCs w:val="24"/>
          <w:lang w:eastAsia="de-DE"/>
        </w:rPr>
        <w:lastRenderedPageBreak/>
        <w:t>(2)   Die Gebührenerhebung bei Benutzungen regelt die Gebührenordnung, die Anlage dieser Satzung ist.</w:t>
      </w:r>
    </w:p>
    <w:p w:rsidR="002004E9" w:rsidRPr="002004E9" w:rsidRDefault="002004E9" w:rsidP="002004E9">
      <w:pPr>
        <w:spacing w:before="100" w:beforeAutospacing="1" w:after="100" w:afterAutospacing="1" w:line="240" w:lineRule="auto"/>
        <w:rPr>
          <w:rFonts w:ascii="Times New Roman" w:eastAsia="Times New Roman" w:hAnsi="Times New Roman" w:cs="Times New Roman"/>
          <w:sz w:val="24"/>
          <w:szCs w:val="24"/>
          <w:lang w:eastAsia="de-DE"/>
        </w:rPr>
      </w:pPr>
      <w:r w:rsidRPr="002004E9">
        <w:rPr>
          <w:rFonts w:ascii="Times New Roman" w:eastAsia="Times New Roman" w:hAnsi="Times New Roman" w:cs="Times New Roman"/>
          <w:sz w:val="24"/>
          <w:szCs w:val="24"/>
          <w:lang w:eastAsia="de-DE"/>
        </w:rPr>
        <w:t> </w:t>
      </w:r>
    </w:p>
    <w:p w:rsidR="002004E9" w:rsidRPr="002004E9" w:rsidRDefault="002004E9" w:rsidP="002004E9">
      <w:pPr>
        <w:spacing w:before="100" w:beforeAutospacing="1" w:after="100" w:afterAutospacing="1" w:line="240" w:lineRule="auto"/>
        <w:rPr>
          <w:rFonts w:ascii="Times New Roman" w:eastAsia="Times New Roman" w:hAnsi="Times New Roman" w:cs="Times New Roman"/>
          <w:sz w:val="24"/>
          <w:szCs w:val="24"/>
          <w:lang w:eastAsia="de-DE"/>
        </w:rPr>
      </w:pPr>
      <w:r w:rsidRPr="002004E9">
        <w:rPr>
          <w:rFonts w:ascii="Times New Roman" w:eastAsia="Times New Roman" w:hAnsi="Times New Roman" w:cs="Times New Roman"/>
          <w:b/>
          <w:bCs/>
          <w:sz w:val="24"/>
          <w:szCs w:val="24"/>
          <w:lang w:eastAsia="de-DE"/>
        </w:rPr>
        <w:t>§ 8 Inkrafttreten</w:t>
      </w:r>
    </w:p>
    <w:p w:rsidR="002004E9" w:rsidRPr="002004E9" w:rsidRDefault="002004E9" w:rsidP="002004E9">
      <w:pPr>
        <w:spacing w:before="100" w:beforeAutospacing="1" w:after="100" w:afterAutospacing="1" w:line="240" w:lineRule="auto"/>
        <w:rPr>
          <w:rFonts w:ascii="Times New Roman" w:eastAsia="Times New Roman" w:hAnsi="Times New Roman" w:cs="Times New Roman"/>
          <w:sz w:val="24"/>
          <w:szCs w:val="24"/>
          <w:lang w:eastAsia="de-DE"/>
        </w:rPr>
      </w:pPr>
      <w:r w:rsidRPr="002004E9">
        <w:rPr>
          <w:rFonts w:ascii="Times New Roman" w:eastAsia="Times New Roman" w:hAnsi="Times New Roman" w:cs="Times New Roman"/>
          <w:sz w:val="24"/>
          <w:szCs w:val="24"/>
          <w:lang w:eastAsia="de-DE"/>
        </w:rPr>
        <w:t>Diese Satzung tritt mit dem Tage nach der öffentlichen Bekanntmachung in Kraft.</w:t>
      </w:r>
    </w:p>
    <w:p w:rsidR="002004E9" w:rsidRPr="002004E9" w:rsidRDefault="002004E9" w:rsidP="002004E9">
      <w:pPr>
        <w:spacing w:before="100" w:beforeAutospacing="1" w:after="100" w:afterAutospacing="1" w:line="240" w:lineRule="auto"/>
        <w:rPr>
          <w:rFonts w:ascii="Times New Roman" w:eastAsia="Times New Roman" w:hAnsi="Times New Roman" w:cs="Times New Roman"/>
          <w:sz w:val="24"/>
          <w:szCs w:val="24"/>
          <w:lang w:eastAsia="de-DE"/>
        </w:rPr>
      </w:pPr>
      <w:r w:rsidRPr="002004E9">
        <w:rPr>
          <w:rFonts w:ascii="Times New Roman" w:eastAsia="Times New Roman" w:hAnsi="Times New Roman" w:cs="Times New Roman"/>
          <w:sz w:val="24"/>
          <w:szCs w:val="24"/>
          <w:lang w:eastAsia="de-DE"/>
        </w:rPr>
        <w:t> </w:t>
      </w:r>
    </w:p>
    <w:p w:rsidR="002004E9" w:rsidRPr="002004E9" w:rsidRDefault="002004E9" w:rsidP="002004E9">
      <w:pPr>
        <w:spacing w:before="100" w:beforeAutospacing="1" w:after="100" w:afterAutospacing="1" w:line="240" w:lineRule="auto"/>
        <w:rPr>
          <w:rFonts w:ascii="Times New Roman" w:eastAsia="Times New Roman" w:hAnsi="Times New Roman" w:cs="Times New Roman"/>
          <w:sz w:val="24"/>
          <w:szCs w:val="24"/>
          <w:lang w:eastAsia="de-DE"/>
        </w:rPr>
      </w:pPr>
      <w:r w:rsidRPr="002004E9">
        <w:rPr>
          <w:rFonts w:ascii="Times New Roman" w:eastAsia="Times New Roman" w:hAnsi="Times New Roman" w:cs="Times New Roman"/>
          <w:sz w:val="24"/>
          <w:szCs w:val="24"/>
          <w:lang w:eastAsia="de-DE"/>
        </w:rPr>
        <w:t>.... , den ...</w:t>
      </w:r>
    </w:p>
    <w:p w:rsidR="002004E9" w:rsidRPr="002004E9" w:rsidRDefault="002004E9" w:rsidP="002004E9">
      <w:pPr>
        <w:spacing w:before="100" w:beforeAutospacing="1" w:after="100" w:afterAutospacing="1" w:line="240" w:lineRule="auto"/>
        <w:rPr>
          <w:rFonts w:ascii="Times New Roman" w:eastAsia="Times New Roman" w:hAnsi="Times New Roman" w:cs="Times New Roman"/>
          <w:sz w:val="24"/>
          <w:szCs w:val="24"/>
          <w:lang w:eastAsia="de-DE"/>
        </w:rPr>
      </w:pPr>
      <w:r w:rsidRPr="002004E9">
        <w:rPr>
          <w:rFonts w:ascii="Times New Roman" w:eastAsia="Times New Roman" w:hAnsi="Times New Roman" w:cs="Times New Roman"/>
          <w:sz w:val="24"/>
          <w:szCs w:val="24"/>
          <w:lang w:eastAsia="de-DE"/>
        </w:rPr>
        <w:t> </w:t>
      </w:r>
    </w:p>
    <w:p w:rsidR="002004E9" w:rsidRPr="002004E9" w:rsidRDefault="002004E9" w:rsidP="002004E9">
      <w:pPr>
        <w:spacing w:before="100" w:beforeAutospacing="1" w:after="100" w:afterAutospacing="1" w:line="240" w:lineRule="auto"/>
        <w:rPr>
          <w:rFonts w:ascii="Times New Roman" w:eastAsia="Times New Roman" w:hAnsi="Times New Roman" w:cs="Times New Roman"/>
          <w:sz w:val="24"/>
          <w:szCs w:val="24"/>
          <w:lang w:eastAsia="de-DE"/>
        </w:rPr>
      </w:pPr>
      <w:r w:rsidRPr="002004E9">
        <w:rPr>
          <w:rFonts w:ascii="Times New Roman" w:eastAsia="Times New Roman" w:hAnsi="Times New Roman" w:cs="Times New Roman"/>
          <w:sz w:val="24"/>
          <w:szCs w:val="24"/>
          <w:lang w:eastAsia="de-DE"/>
        </w:rPr>
        <w:t>Unterschriften</w:t>
      </w:r>
    </w:p>
    <w:p w:rsidR="002004E9" w:rsidRPr="002004E9" w:rsidRDefault="002004E9" w:rsidP="002004E9">
      <w:pPr>
        <w:spacing w:before="100" w:beforeAutospacing="1" w:after="100" w:afterAutospacing="1" w:line="240" w:lineRule="auto"/>
        <w:rPr>
          <w:rFonts w:ascii="Times New Roman" w:eastAsia="Times New Roman" w:hAnsi="Times New Roman" w:cs="Times New Roman"/>
          <w:sz w:val="24"/>
          <w:szCs w:val="24"/>
          <w:lang w:eastAsia="de-DE"/>
        </w:rPr>
      </w:pPr>
      <w:r w:rsidRPr="002004E9">
        <w:rPr>
          <w:rFonts w:ascii="Times New Roman" w:eastAsia="Times New Roman" w:hAnsi="Times New Roman" w:cs="Times New Roman"/>
          <w:sz w:val="24"/>
          <w:szCs w:val="24"/>
          <w:lang w:eastAsia="de-DE"/>
        </w:rPr>
        <w:t> </w:t>
      </w:r>
    </w:p>
    <w:p w:rsidR="002004E9" w:rsidRPr="002004E9" w:rsidRDefault="002004E9" w:rsidP="002004E9">
      <w:pPr>
        <w:spacing w:before="100" w:beforeAutospacing="1" w:after="100" w:afterAutospacing="1" w:line="240" w:lineRule="auto"/>
        <w:rPr>
          <w:rFonts w:ascii="Times New Roman" w:eastAsia="Times New Roman" w:hAnsi="Times New Roman" w:cs="Times New Roman"/>
          <w:sz w:val="24"/>
          <w:szCs w:val="24"/>
          <w:lang w:eastAsia="de-DE"/>
        </w:rPr>
      </w:pPr>
      <w:r w:rsidRPr="002004E9">
        <w:rPr>
          <w:rFonts w:ascii="Times New Roman" w:eastAsia="Times New Roman" w:hAnsi="Times New Roman" w:cs="Times New Roman"/>
          <w:sz w:val="24"/>
          <w:szCs w:val="24"/>
          <w:lang w:eastAsia="de-DE"/>
        </w:rPr>
        <w:t>* Hier bitte den Namen der Archiveinrichtung eintragen.</w:t>
      </w:r>
    </w:p>
    <w:p w:rsidR="00D22B70" w:rsidRDefault="00626E28"/>
    <w:sectPr w:rsidR="00D22B7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EE70F24"/>
    <w:multiLevelType w:val="multilevel"/>
    <w:tmpl w:val="09B4B9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CEE3A53"/>
    <w:multiLevelType w:val="multilevel"/>
    <w:tmpl w:val="5D8C5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4E9"/>
    <w:rsid w:val="002004E9"/>
    <w:rsid w:val="007261CD"/>
    <w:rsid w:val="00877A9C"/>
    <w:rsid w:val="00D9378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FA339C-770B-47C9-9B39-A34489B20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2004E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004E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7353180">
      <w:bodyDiv w:val="1"/>
      <w:marLeft w:val="0"/>
      <w:marRight w:val="0"/>
      <w:marTop w:val="0"/>
      <w:marBottom w:val="0"/>
      <w:divBdr>
        <w:top w:val="none" w:sz="0" w:space="0" w:color="auto"/>
        <w:left w:val="none" w:sz="0" w:space="0" w:color="auto"/>
        <w:bottom w:val="none" w:sz="0" w:space="0" w:color="auto"/>
        <w:right w:val="none" w:sz="0" w:space="0" w:color="auto"/>
      </w:divBdr>
      <w:divsChild>
        <w:div w:id="813109736">
          <w:marLeft w:val="0"/>
          <w:marRight w:val="0"/>
          <w:marTop w:val="0"/>
          <w:marBottom w:val="0"/>
          <w:divBdr>
            <w:top w:val="none" w:sz="0" w:space="0" w:color="auto"/>
            <w:left w:val="none" w:sz="0" w:space="0" w:color="auto"/>
            <w:bottom w:val="none" w:sz="0" w:space="0" w:color="auto"/>
            <w:right w:val="none" w:sz="0" w:space="0" w:color="auto"/>
          </w:divBdr>
          <w:divsChild>
            <w:div w:id="1103375234">
              <w:marLeft w:val="0"/>
              <w:marRight w:val="0"/>
              <w:marTop w:val="0"/>
              <w:marBottom w:val="0"/>
              <w:divBdr>
                <w:top w:val="none" w:sz="0" w:space="0" w:color="auto"/>
                <w:left w:val="none" w:sz="0" w:space="0" w:color="auto"/>
                <w:bottom w:val="none" w:sz="0" w:space="0" w:color="auto"/>
                <w:right w:val="none" w:sz="0" w:space="0" w:color="auto"/>
              </w:divBdr>
            </w:div>
          </w:divsChild>
        </w:div>
        <w:div w:id="205335575">
          <w:marLeft w:val="0"/>
          <w:marRight w:val="0"/>
          <w:marTop w:val="0"/>
          <w:marBottom w:val="0"/>
          <w:divBdr>
            <w:top w:val="none" w:sz="0" w:space="0" w:color="auto"/>
            <w:left w:val="none" w:sz="0" w:space="0" w:color="auto"/>
            <w:bottom w:val="none" w:sz="0" w:space="0" w:color="auto"/>
            <w:right w:val="none" w:sz="0" w:space="0" w:color="auto"/>
          </w:divBdr>
          <w:divsChild>
            <w:div w:id="335619665">
              <w:marLeft w:val="0"/>
              <w:marRight w:val="0"/>
              <w:marTop w:val="0"/>
              <w:marBottom w:val="0"/>
              <w:divBdr>
                <w:top w:val="none" w:sz="0" w:space="0" w:color="auto"/>
                <w:left w:val="none" w:sz="0" w:space="0" w:color="auto"/>
                <w:bottom w:val="none" w:sz="0" w:space="0" w:color="auto"/>
                <w:right w:val="none" w:sz="0" w:space="0" w:color="auto"/>
              </w:divBdr>
              <w:divsChild>
                <w:div w:id="148832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1014</Words>
  <Characters>6389</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Stropp, Sabine</dc:creator>
  <cp:lastModifiedBy>Dorothee Gümpel</cp:lastModifiedBy>
  <cp:revision>2</cp:revision>
  <dcterms:created xsi:type="dcterms:W3CDTF">2021-08-20T13:59:00Z</dcterms:created>
  <dcterms:modified xsi:type="dcterms:W3CDTF">2021-08-20T13:59:00Z</dcterms:modified>
</cp:coreProperties>
</file>